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2D2FD" w14:textId="5E9F9439" w:rsidR="003C144F" w:rsidRDefault="003C144F" w:rsidP="003C144F">
      <w:pPr>
        <w:rPr>
          <w:b/>
          <w:bCs/>
          <w:sz w:val="24"/>
          <w:szCs w:val="24"/>
        </w:rPr>
      </w:pPr>
      <w:r w:rsidRPr="00B61407">
        <w:rPr>
          <w:b/>
          <w:bCs/>
          <w:sz w:val="24"/>
          <w:szCs w:val="24"/>
        </w:rPr>
        <w:t>Gymnázium Otrokovice                                                                                            202</w:t>
      </w:r>
      <w:r w:rsidR="00ED1110">
        <w:rPr>
          <w:b/>
          <w:bCs/>
          <w:sz w:val="24"/>
          <w:szCs w:val="24"/>
        </w:rPr>
        <w:t>2</w:t>
      </w:r>
      <w:r w:rsidRPr="00B61407">
        <w:rPr>
          <w:b/>
          <w:bCs/>
          <w:sz w:val="24"/>
          <w:szCs w:val="24"/>
        </w:rPr>
        <w:t>/202</w:t>
      </w:r>
      <w:r w:rsidR="00ED1110">
        <w:rPr>
          <w:b/>
          <w:bCs/>
          <w:sz w:val="24"/>
          <w:szCs w:val="24"/>
        </w:rPr>
        <w:t>3</w:t>
      </w:r>
    </w:p>
    <w:p w14:paraId="682BD985" w14:textId="12B9B228" w:rsidR="006F531E" w:rsidRPr="003C144F" w:rsidRDefault="005D7F9D">
      <w:pPr>
        <w:rPr>
          <w:b/>
          <w:sz w:val="28"/>
          <w:szCs w:val="28"/>
        </w:rPr>
      </w:pPr>
      <w:r w:rsidRPr="003C144F">
        <w:rPr>
          <w:b/>
          <w:sz w:val="28"/>
          <w:szCs w:val="28"/>
        </w:rPr>
        <w:t>Forma a kritéria hodnocení profilové části maturitní zkoušky pro předmět chemie</w:t>
      </w:r>
    </w:p>
    <w:p w14:paraId="7544BE6C" w14:textId="77777777" w:rsidR="005D7F9D" w:rsidRDefault="005D7F9D"/>
    <w:p w14:paraId="694A1FC8" w14:textId="7EC7F952" w:rsidR="005D7F9D" w:rsidRDefault="005D7F9D">
      <w:bookmarkStart w:id="0" w:name="_Hlk99316994"/>
      <w:r>
        <w:t>V souladu s vyhláškou č. 177/2009 Sb., o bližších podmínkách ukončování vzdělávání ve středních školách maturitní zkouškou, ve znění pozdějších předpisů, dle ustanovení § 24</w:t>
      </w:r>
      <w:r w:rsidR="00477F6B">
        <w:t xml:space="preserve"> odst. 1</w:t>
      </w:r>
      <w:r>
        <w:t xml:space="preserve">, navrhujeme následující formu a způsob hodnocení profilové maturitní zkoušky z předmětu </w:t>
      </w:r>
      <w:r w:rsidR="00477F6B">
        <w:t>c</w:t>
      </w:r>
      <w:r>
        <w:t xml:space="preserve">hemie. </w:t>
      </w:r>
    </w:p>
    <w:p w14:paraId="5BB220E2" w14:textId="77777777" w:rsidR="005D7F9D" w:rsidRDefault="005D7F9D">
      <w:r>
        <w:t xml:space="preserve">Profilová maturitní zkouška z chemie je kombinací ústní a písemné zkoušky. </w:t>
      </w:r>
    </w:p>
    <w:p w14:paraId="5BA46726" w14:textId="77777777" w:rsidR="005D7F9D" w:rsidRDefault="005D7F9D">
      <w:r>
        <w:t xml:space="preserve">Žák vykoná zkoušku nebo dílčí zkoušku úspěšně, pokud dosáhne alespoň hodnocení dostatečně. </w:t>
      </w:r>
    </w:p>
    <w:bookmarkEnd w:id="0"/>
    <w:p w14:paraId="4D160FF8" w14:textId="77777777" w:rsidR="005D7F9D" w:rsidRDefault="005D7F9D" w:rsidP="005D7F9D">
      <w:pPr>
        <w:spacing w:after="0"/>
      </w:pPr>
      <w:r>
        <w:t>Hodnocení písemné zkoušky:</w:t>
      </w:r>
    </w:p>
    <w:p w14:paraId="626F7DE6" w14:textId="77777777" w:rsidR="005D7F9D" w:rsidRDefault="005D7F9D" w:rsidP="005D7F9D">
      <w:pPr>
        <w:spacing w:after="0"/>
      </w:pPr>
      <w:r>
        <w:t xml:space="preserve">100 % - 85 </w:t>
      </w:r>
      <w:proofErr w:type="gramStart"/>
      <w:r>
        <w:t>%  výborně</w:t>
      </w:r>
      <w:proofErr w:type="gramEnd"/>
    </w:p>
    <w:p w14:paraId="6A3DD477" w14:textId="77777777" w:rsidR="005D7F9D" w:rsidRDefault="005D7F9D" w:rsidP="005D7F9D">
      <w:pPr>
        <w:spacing w:after="0"/>
      </w:pPr>
      <w:r>
        <w:t>84 % - 70 %    chvalitebně</w:t>
      </w:r>
    </w:p>
    <w:p w14:paraId="610CD95B" w14:textId="77777777" w:rsidR="005D7F9D" w:rsidRDefault="005D7F9D" w:rsidP="005D7F9D">
      <w:pPr>
        <w:spacing w:after="0"/>
      </w:pPr>
      <w:r>
        <w:t>69 % - 50 %    dobře</w:t>
      </w:r>
    </w:p>
    <w:p w14:paraId="44FB6920" w14:textId="77777777" w:rsidR="005D7F9D" w:rsidRDefault="005D7F9D" w:rsidP="005D7F9D">
      <w:pPr>
        <w:spacing w:after="0"/>
      </w:pPr>
      <w:r>
        <w:t>49 % - 33 %    dostatečně</w:t>
      </w:r>
    </w:p>
    <w:p w14:paraId="7BFCCE22" w14:textId="77777777" w:rsidR="005D7F9D" w:rsidRDefault="005D7F9D" w:rsidP="005D7F9D">
      <w:pPr>
        <w:spacing w:after="0"/>
      </w:pPr>
      <w:r>
        <w:t>32 % - 0 %      nedostatečně</w:t>
      </w:r>
    </w:p>
    <w:p w14:paraId="2C7CE291" w14:textId="77777777" w:rsidR="005D7F9D" w:rsidRDefault="005D7F9D" w:rsidP="005D7F9D">
      <w:pPr>
        <w:spacing w:after="0"/>
      </w:pPr>
    </w:p>
    <w:p w14:paraId="4E0CA406" w14:textId="77777777" w:rsidR="005D7F9D" w:rsidRDefault="005D7F9D" w:rsidP="005D7F9D">
      <w:pPr>
        <w:spacing w:after="0"/>
      </w:pPr>
      <w:r>
        <w:t>Výsledné h</w:t>
      </w:r>
      <w:r w:rsidR="00A41CFC">
        <w:t>odnocení profilové maturitní zkoušky určí vážený průměr známek z ústní a z písemné zkoušky s váhou: ústní zkouška 60 %, písemná zkouška 40 %.</w:t>
      </w:r>
    </w:p>
    <w:p w14:paraId="55FD61BB" w14:textId="77777777" w:rsidR="00A41CFC" w:rsidRDefault="00A41CFC" w:rsidP="005D7F9D">
      <w:pPr>
        <w:spacing w:after="0"/>
      </w:pPr>
    </w:p>
    <w:p w14:paraId="749B1DD2" w14:textId="77777777" w:rsidR="00A41CFC" w:rsidRDefault="00A41CFC" w:rsidP="005D7F9D">
      <w:pPr>
        <w:spacing w:after="0"/>
      </w:pPr>
      <w:r>
        <w:t>Žák vykoná profilovou maturitní zkoušku z předmětu chemie úspěšně, pokud úspěšně vykoná všechny části dané zkoušky.</w:t>
      </w:r>
    </w:p>
    <w:p w14:paraId="7DD3E7CA" w14:textId="77777777" w:rsidR="00A41CFC" w:rsidRDefault="00A41CFC" w:rsidP="005D7F9D">
      <w:pPr>
        <w:spacing w:after="0"/>
      </w:pPr>
    </w:p>
    <w:p w14:paraId="45701CCE" w14:textId="77777777" w:rsidR="00A41CFC" w:rsidRDefault="00A41CFC" w:rsidP="005D7F9D">
      <w:pPr>
        <w:spacing w:after="0"/>
      </w:pPr>
    </w:p>
    <w:p w14:paraId="790DDE61" w14:textId="5C8F3C3B" w:rsidR="00A41CFC" w:rsidRDefault="00A41CFC" w:rsidP="005D7F9D">
      <w:pPr>
        <w:spacing w:after="0"/>
      </w:pPr>
      <w:r>
        <w:t xml:space="preserve">V Otrokovicích dne </w:t>
      </w:r>
      <w:r w:rsidR="00ED1110">
        <w:t>1</w:t>
      </w:r>
      <w:r>
        <w:t xml:space="preserve">. </w:t>
      </w:r>
      <w:r w:rsidR="00ED1110">
        <w:t>9</w:t>
      </w:r>
      <w:bookmarkStart w:id="1" w:name="_GoBack"/>
      <w:bookmarkEnd w:id="1"/>
      <w:r>
        <w:t>. 2022</w:t>
      </w:r>
    </w:p>
    <w:p w14:paraId="24191D63" w14:textId="77777777" w:rsidR="00A41CFC" w:rsidRDefault="00A41CFC" w:rsidP="005D7F9D">
      <w:pPr>
        <w:spacing w:after="0"/>
      </w:pPr>
    </w:p>
    <w:p w14:paraId="7289130A" w14:textId="77777777" w:rsidR="00A41CFC" w:rsidRDefault="00A41CFC" w:rsidP="005D7F9D">
      <w:pPr>
        <w:spacing w:after="0"/>
      </w:pPr>
    </w:p>
    <w:p w14:paraId="0FAC49B1" w14:textId="77777777" w:rsidR="00A41CFC" w:rsidRDefault="00A41CFC" w:rsidP="005D7F9D">
      <w:pPr>
        <w:spacing w:after="0"/>
      </w:pPr>
    </w:p>
    <w:p w14:paraId="5F93C3DF" w14:textId="77777777" w:rsidR="00A41CFC" w:rsidRDefault="00A41CFC" w:rsidP="005D7F9D">
      <w:pPr>
        <w:spacing w:after="0"/>
      </w:pPr>
      <w:r>
        <w:t xml:space="preserve">Ing. Šárka </w:t>
      </w:r>
      <w:proofErr w:type="spellStart"/>
      <w:r>
        <w:t>Psíková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Mgr. Ivo Kramář</w:t>
      </w:r>
    </w:p>
    <w:p w14:paraId="42CE212C" w14:textId="77777777" w:rsidR="00A41CFC" w:rsidRDefault="00A41CFC" w:rsidP="005D7F9D">
      <w:pPr>
        <w:spacing w:after="0"/>
      </w:pPr>
      <w:r>
        <w:t>garant předmětu chemie</w:t>
      </w:r>
      <w:r>
        <w:tab/>
      </w:r>
      <w:r>
        <w:tab/>
      </w:r>
      <w:r>
        <w:tab/>
      </w:r>
      <w:r>
        <w:tab/>
      </w:r>
      <w:r>
        <w:tab/>
        <w:t>ředitel Gymnázia Otrokovice</w:t>
      </w:r>
    </w:p>
    <w:sectPr w:rsidR="00A4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9D"/>
    <w:rsid w:val="003C144F"/>
    <w:rsid w:val="00477F6B"/>
    <w:rsid w:val="004970EF"/>
    <w:rsid w:val="005D7F9D"/>
    <w:rsid w:val="006F531E"/>
    <w:rsid w:val="00A41CFC"/>
    <w:rsid w:val="00E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0597"/>
  <w15:chartTrackingRefBased/>
  <w15:docId w15:val="{6D930275-0D53-4BDC-B907-A922FA63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ABBA6A2BC9274C83AC4D151A32DD25" ma:contentTypeVersion="14" ma:contentTypeDescription="Vytvoří nový dokument" ma:contentTypeScope="" ma:versionID="a7e144b7d598d1b86aad9480772ce84c">
  <xsd:schema xmlns:xsd="http://www.w3.org/2001/XMLSchema" xmlns:xs="http://www.w3.org/2001/XMLSchema" xmlns:p="http://schemas.microsoft.com/office/2006/metadata/properties" xmlns:ns3="6af9437f-d537-4954-adef-3c5e99b5ba2f" xmlns:ns4="226e9fe0-af80-4736-80d7-453c7e938c98" targetNamespace="http://schemas.microsoft.com/office/2006/metadata/properties" ma:root="true" ma:fieldsID="24b71122c5b40436347f69a9fb050415" ns3:_="" ns4:_="">
    <xsd:import namespace="6af9437f-d537-4954-adef-3c5e99b5ba2f"/>
    <xsd:import namespace="226e9fe0-af80-4736-80d7-453c7e938c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9437f-d537-4954-adef-3c5e99b5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e9fe0-af80-4736-80d7-453c7e938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EB04D5-DA4A-4855-B7E7-CFC3D6E13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00A4C-EC89-4D4D-8078-A00FB325CC8B}">
  <ds:schemaRefs>
    <ds:schemaRef ds:uri="6af9437f-d537-4954-adef-3c5e99b5ba2f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26e9fe0-af80-4736-80d7-453c7e938c98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86ECDA3-4E65-4132-A21D-7C9021CE0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9437f-d537-4954-adef-3c5e99b5ba2f"/>
    <ds:schemaRef ds:uri="226e9fe0-af80-4736-80d7-453c7e938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Kozlová Kateřina</dc:creator>
  <cp:keywords/>
  <dc:description/>
  <cp:lastModifiedBy>Maťátková Ivana</cp:lastModifiedBy>
  <cp:revision>2</cp:revision>
  <dcterms:created xsi:type="dcterms:W3CDTF">2023-01-02T11:54:00Z</dcterms:created>
  <dcterms:modified xsi:type="dcterms:W3CDTF">2023-01-02T11:54:00Z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0x01010084ABBA6A2BC9274C83AC4D151A32DD25</vt:lpwstr>
  </property>
</Properties>
</file>